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49568A81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CD486F" w:rsidRPr="00162287">
        <w:rPr>
          <w:color w:val="004B93"/>
          <w:sz w:val="24"/>
          <w:szCs w:val="24"/>
        </w:rPr>
        <w:t>Januar 202</w:t>
      </w:r>
      <w:r w:rsidR="008417E4">
        <w:rPr>
          <w:color w:val="004B93"/>
          <w:sz w:val="24"/>
          <w:szCs w:val="24"/>
        </w:rPr>
        <w:t>3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2769F891" w:rsidR="008C599E" w:rsidRPr="00CF5D9D" w:rsidRDefault="008417E4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>Publikationspreis 2023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5BD601F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8417E4">
        <w:t xml:space="preserve"> aus dem Erscheinungsjahr, sofern dieser noch nicht vorliegt, derjenige aus dem nächst liegenden Jahr.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7EFB202D" w14:textId="77777777" w:rsidR="008C599E" w:rsidRDefault="008C599E" w:rsidP="008927ED">
      <w:pPr>
        <w:spacing w:after="0" w:line="240" w:lineRule="auto"/>
        <w:ind w:right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Mammalian cadherins DCHS1-FAT4 affect functional cerebral architecture.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8927ED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1E7B2DB6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Paradox effects of binge drinking on response inhibition processes depending</w:t>
            </w:r>
          </w:p>
          <w:p w14:paraId="670FD432" w14:textId="64E4F70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on mental workload.</w:t>
            </w:r>
          </w:p>
          <w:p w14:paraId="69D35921" w14:textId="2B6188A6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Arch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Toxicol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8927ED">
              <w:rPr>
                <w:rFonts w:ascii="Calibri" w:eastAsia="Calibri" w:hAnsi="Calibri" w:cs="Calibri"/>
              </w:rPr>
              <w:t>3</w:t>
            </w:r>
            <w:r w:rsidR="008E1925" w:rsidRPr="008927E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The norepinephrine system and its relevance for multi-component behavior.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RLS patients show better nocturnal performance in the Simon task due to</w:t>
            </w:r>
          </w:p>
          <w:p w14:paraId="6E5A0530" w14:textId="6F5DBFA3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diminished visuo-motor priming.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Clin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Neurophysiol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442A348F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17E4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373A2205" w14:textId="77777777" w:rsidR="008417E4" w:rsidRDefault="008417E4" w:rsidP="008417E4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A33" w14:textId="0481A101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417E4" w:rsidRPr="008417E4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8927ED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8927ED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618843">
    <w:abstractNumId w:val="0"/>
  </w:num>
  <w:num w:numId="2" w16cid:durableId="700663568">
    <w:abstractNumId w:val="2"/>
  </w:num>
  <w:num w:numId="3" w16cid:durableId="1667897593">
    <w:abstractNumId w:val="1"/>
  </w:num>
  <w:num w:numId="4" w16cid:durableId="296765988">
    <w:abstractNumId w:val="3"/>
  </w:num>
  <w:num w:numId="5" w16cid:durableId="1899196362">
    <w:abstractNumId w:val="5"/>
  </w:num>
  <w:num w:numId="6" w16cid:durableId="206297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113BA"/>
    <w:rsid w:val="00162287"/>
    <w:rsid w:val="00245487"/>
    <w:rsid w:val="00323C34"/>
    <w:rsid w:val="003C3130"/>
    <w:rsid w:val="00441E4F"/>
    <w:rsid w:val="004A59B0"/>
    <w:rsid w:val="00541CF1"/>
    <w:rsid w:val="00692E50"/>
    <w:rsid w:val="006D7381"/>
    <w:rsid w:val="007F117C"/>
    <w:rsid w:val="008417E4"/>
    <w:rsid w:val="008433CB"/>
    <w:rsid w:val="008927ED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4</cp:revision>
  <dcterms:created xsi:type="dcterms:W3CDTF">2023-01-04T16:07:00Z</dcterms:created>
  <dcterms:modified xsi:type="dcterms:W3CDTF">2023-01-09T12:11:00Z</dcterms:modified>
</cp:coreProperties>
</file>